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2F34" w14:textId="79009CB9" w:rsidR="00D83FDA" w:rsidRPr="00D56727" w:rsidRDefault="00C83160" w:rsidP="00D56727">
      <w:pPr>
        <w:autoSpaceDE/>
        <w:autoSpaceDN/>
        <w:rPr>
          <w:rFonts w:ascii="游ゴシック" w:eastAsia="游ゴシック" w:hAnsi="游ゴシック" w:cs="Hiragino Maru Gothic ProN"/>
          <w:b/>
          <w:bCs/>
          <w:spacing w:val="-1"/>
          <w:sz w:val="28"/>
          <w:szCs w:val="28"/>
        </w:rPr>
      </w:pPr>
      <w:bookmarkStart w:id="0" w:name="_Hlk144671022"/>
      <w:bookmarkStart w:id="1" w:name="_Hlk144713324"/>
      <w:r w:rsidRPr="00D56727">
        <w:rPr>
          <w:rFonts w:ascii="游ゴシック" w:eastAsia="游ゴシック" w:hAnsi="游ゴシック" w:hint="eastAsia"/>
          <w:b/>
          <w:bCs/>
          <w:spacing w:val="-1"/>
          <w:sz w:val="28"/>
          <w:szCs w:val="28"/>
        </w:rPr>
        <w:t>「教員紹介ページ」</w:t>
      </w:r>
      <w:r w:rsidR="009C21F7" w:rsidRPr="00D56727">
        <w:rPr>
          <w:rFonts w:ascii="游ゴシック" w:eastAsia="游ゴシック" w:hAnsi="游ゴシック" w:hint="eastAsia"/>
          <w:b/>
          <w:bCs/>
          <w:spacing w:val="-1"/>
          <w:sz w:val="28"/>
          <w:szCs w:val="28"/>
        </w:rPr>
        <w:t>掲載基準</w:t>
      </w:r>
    </w:p>
    <w:p w14:paraId="3DBDBCC0" w14:textId="77777777" w:rsidR="00D83FDA" w:rsidRPr="00E168DA" w:rsidRDefault="00D83FDA" w:rsidP="00E168DA">
      <w:pPr>
        <w:pStyle w:val="a3"/>
        <w:tabs>
          <w:tab w:val="right" w:pos="284"/>
        </w:tabs>
        <w:spacing w:before="61"/>
        <w:ind w:left="2" w:hanging="2"/>
        <w:rPr>
          <w:rFonts w:ascii="游ゴシック" w:eastAsia="游ゴシック" w:hAnsi="游ゴシック"/>
          <w:sz w:val="22"/>
          <w:szCs w:val="22"/>
        </w:rPr>
      </w:pPr>
    </w:p>
    <w:p w14:paraId="3B19D632" w14:textId="50E13652" w:rsidR="00CC290E" w:rsidRDefault="00CC290E" w:rsidP="00E168DA">
      <w:pPr>
        <w:pStyle w:val="a3"/>
        <w:tabs>
          <w:tab w:val="right" w:pos="284"/>
        </w:tabs>
        <w:spacing w:before="61"/>
        <w:ind w:left="2" w:hanging="2"/>
        <w:jc w:val="righ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2023年9月</w:t>
      </w:r>
    </w:p>
    <w:p w14:paraId="527FA4A4" w14:textId="6D5D9B40" w:rsidR="00E168DA" w:rsidRDefault="00374F52" w:rsidP="00E168DA">
      <w:pPr>
        <w:pStyle w:val="a3"/>
        <w:tabs>
          <w:tab w:val="right" w:pos="284"/>
        </w:tabs>
        <w:spacing w:before="61"/>
        <w:ind w:left="2" w:hanging="2"/>
        <w:jc w:val="righ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大学院</w:t>
      </w:r>
      <w:r w:rsidR="00E168DA" w:rsidRPr="00E168DA">
        <w:rPr>
          <w:rFonts w:ascii="游ゴシック" w:eastAsia="游ゴシック" w:hAnsi="游ゴシック" w:hint="eastAsia"/>
          <w:sz w:val="22"/>
          <w:szCs w:val="22"/>
        </w:rPr>
        <w:t>新領域創成科学研究科　広報委員会</w:t>
      </w:r>
    </w:p>
    <w:p w14:paraId="31847D43" w14:textId="77777777" w:rsidR="00E168DA" w:rsidRPr="00E168DA" w:rsidRDefault="00E168DA" w:rsidP="00E168DA">
      <w:pPr>
        <w:pStyle w:val="a3"/>
        <w:tabs>
          <w:tab w:val="right" w:pos="284"/>
        </w:tabs>
        <w:spacing w:before="61"/>
        <w:ind w:left="2" w:hanging="2"/>
        <w:jc w:val="right"/>
        <w:rPr>
          <w:rFonts w:ascii="游ゴシック" w:eastAsia="游ゴシック" w:hAnsi="游ゴシック"/>
          <w:sz w:val="22"/>
          <w:szCs w:val="22"/>
        </w:rPr>
      </w:pPr>
    </w:p>
    <w:p w14:paraId="2C6B1588" w14:textId="77777777" w:rsidR="001C1D43" w:rsidRDefault="00000000" w:rsidP="009C21F7">
      <w:pPr>
        <w:pStyle w:val="a3"/>
        <w:tabs>
          <w:tab w:val="right" w:pos="284"/>
        </w:tabs>
        <w:spacing w:before="61"/>
        <w:ind w:left="2" w:hanging="2"/>
        <w:rPr>
          <w:rFonts w:ascii="游ゴシック" w:eastAsia="游ゴシック" w:hAnsi="游ゴシック"/>
          <w:sz w:val="22"/>
          <w:szCs w:val="22"/>
        </w:rPr>
      </w:pPr>
      <w:r w:rsidRPr="009C21F7">
        <w:rPr>
          <w:rFonts w:ascii="游ゴシック" w:eastAsia="游ゴシック" w:hAnsi="游ゴシック"/>
          <w:sz w:val="22"/>
          <w:szCs w:val="22"/>
        </w:rPr>
        <w:t>本研究科では、教育・研究活動の広報資料として研究科</w:t>
      </w:r>
      <w:r w:rsidR="00C83160" w:rsidRPr="009C21F7">
        <w:rPr>
          <w:rFonts w:ascii="游ゴシック" w:eastAsia="游ゴシック" w:hAnsi="游ゴシック" w:hint="eastAsia"/>
          <w:sz w:val="22"/>
          <w:szCs w:val="22"/>
        </w:rPr>
        <w:t>ウェブサイト</w:t>
      </w:r>
      <w:r w:rsidRPr="009C21F7">
        <w:rPr>
          <w:rFonts w:ascii="游ゴシック" w:eastAsia="游ゴシック" w:hAnsi="游ゴシック"/>
          <w:sz w:val="22"/>
          <w:szCs w:val="22"/>
        </w:rPr>
        <w:t>上に教員紹介ページを作成、更新しています。</w:t>
      </w:r>
    </w:p>
    <w:p w14:paraId="6B376446" w14:textId="4E2003D3" w:rsidR="009C21F7" w:rsidRDefault="00000000" w:rsidP="009C21F7">
      <w:pPr>
        <w:pStyle w:val="a3"/>
        <w:tabs>
          <w:tab w:val="right" w:pos="284"/>
        </w:tabs>
        <w:spacing w:before="61"/>
        <w:ind w:left="2" w:hanging="2"/>
        <w:rPr>
          <w:rFonts w:ascii="游ゴシック" w:eastAsia="游ゴシック" w:hAnsi="游ゴシック"/>
          <w:spacing w:val="-3"/>
          <w:sz w:val="22"/>
          <w:szCs w:val="22"/>
        </w:rPr>
      </w:pPr>
      <w:r w:rsidRPr="009C21F7">
        <w:rPr>
          <w:rFonts w:ascii="游ゴシック" w:eastAsia="游ゴシック" w:hAnsi="游ゴシック"/>
          <w:spacing w:val="-3"/>
          <w:sz w:val="22"/>
          <w:szCs w:val="22"/>
        </w:rPr>
        <w:t>新規に研究科に着任された先生方には、下記の区分に従ってページの新規作成</w:t>
      </w:r>
      <w:r w:rsidR="001C1D43">
        <w:rPr>
          <w:rFonts w:ascii="游ゴシック" w:eastAsia="游ゴシック" w:hAnsi="游ゴシック" w:hint="eastAsia"/>
          <w:spacing w:val="-3"/>
          <w:sz w:val="22"/>
          <w:szCs w:val="22"/>
        </w:rPr>
        <w:t>をお願いいたします。ご異動等、掲載情報に変更がある場合は修正をお願いいたします。</w:t>
      </w:r>
    </w:p>
    <w:p w14:paraId="2292BEE5" w14:textId="77777777" w:rsidR="00E30C26" w:rsidRDefault="00E30C26" w:rsidP="009C21F7">
      <w:pPr>
        <w:pStyle w:val="a3"/>
        <w:tabs>
          <w:tab w:val="right" w:pos="284"/>
        </w:tabs>
        <w:spacing w:before="61"/>
        <w:ind w:left="2" w:hanging="2"/>
        <w:rPr>
          <w:rFonts w:ascii="游ゴシック" w:eastAsia="游ゴシック" w:hAnsi="游ゴシック"/>
          <w:spacing w:val="-3"/>
          <w:sz w:val="22"/>
          <w:szCs w:val="22"/>
        </w:rPr>
      </w:pPr>
    </w:p>
    <w:p w14:paraId="46C86E54" w14:textId="77777777" w:rsidR="00E30C26" w:rsidRPr="002D125C" w:rsidRDefault="00E30C26" w:rsidP="00E30C26">
      <w:pPr>
        <w:autoSpaceDE/>
        <w:autoSpaceDN/>
        <w:jc w:val="both"/>
        <w:rPr>
          <w:rFonts w:ascii="游ゴシック" w:eastAsia="游ゴシック" w:hAnsi="游ゴシック"/>
        </w:rPr>
      </w:pPr>
      <w:r w:rsidRPr="002D125C">
        <w:rPr>
          <w:rFonts w:ascii="游ゴシック" w:eastAsia="游ゴシック" w:hAnsi="游ゴシック" w:hint="eastAsia"/>
        </w:rPr>
        <w:t>■</w:t>
      </w:r>
      <w:r w:rsidRPr="002D125C">
        <w:rPr>
          <w:rFonts w:ascii="游ゴシック" w:eastAsia="游ゴシック" w:hAnsi="游ゴシック"/>
        </w:rPr>
        <w:t>新領域創成科学研究科</w:t>
      </w:r>
      <w:r w:rsidRPr="002D125C">
        <w:rPr>
          <w:rFonts w:ascii="游ゴシック" w:eastAsia="游ゴシック" w:hAnsi="游ゴシック" w:hint="eastAsia"/>
        </w:rPr>
        <w:t>ウェブサイト＞教員検索</w:t>
      </w:r>
    </w:p>
    <w:p w14:paraId="123D6097" w14:textId="77777777" w:rsidR="00E30C26" w:rsidRPr="00E30C26" w:rsidRDefault="00000000" w:rsidP="00E30C26">
      <w:pPr>
        <w:autoSpaceDE/>
        <w:autoSpaceDN/>
        <w:jc w:val="both"/>
        <w:rPr>
          <w:rFonts w:ascii="游ゴシック" w:eastAsia="游ゴシック" w:hAnsi="游ゴシック"/>
        </w:rPr>
      </w:pPr>
      <w:hyperlink r:id="rId7" w:history="1">
        <w:r w:rsidR="00E30C26" w:rsidRPr="002D125C">
          <w:rPr>
            <w:rStyle w:val="a5"/>
            <w:rFonts w:ascii="游ゴシック" w:eastAsia="游ゴシック" w:hAnsi="游ゴシック"/>
          </w:rPr>
          <w:t>https://www.k.u-tokyo.ac.jp/gsfs/faculty/</w:t>
        </w:r>
      </w:hyperlink>
    </w:p>
    <w:p w14:paraId="6F7A61AA" w14:textId="77777777" w:rsidR="00E30C26" w:rsidRPr="002D125C" w:rsidRDefault="00E30C26" w:rsidP="00E30C26">
      <w:pPr>
        <w:autoSpaceDE/>
        <w:autoSpaceDN/>
        <w:jc w:val="both"/>
        <w:rPr>
          <w:u w:val="single"/>
        </w:rPr>
      </w:pPr>
    </w:p>
    <w:tbl>
      <w:tblPr>
        <w:tblStyle w:val="ae"/>
        <w:tblW w:w="9887" w:type="dxa"/>
        <w:tblInd w:w="2" w:type="dxa"/>
        <w:tblLook w:val="04A0" w:firstRow="1" w:lastRow="0" w:firstColumn="1" w:lastColumn="0" w:noHBand="0" w:noVBand="1"/>
      </w:tblPr>
      <w:tblGrid>
        <w:gridCol w:w="682"/>
        <w:gridCol w:w="2299"/>
        <w:gridCol w:w="6906"/>
      </w:tblGrid>
      <w:tr w:rsidR="00E30C26" w:rsidRPr="00E30C26" w14:paraId="6232E0F1" w14:textId="77777777" w:rsidTr="00E30C26">
        <w:trPr>
          <w:trHeight w:val="499"/>
        </w:trPr>
        <w:tc>
          <w:tcPr>
            <w:tcW w:w="682" w:type="dxa"/>
            <w:vMerge w:val="restart"/>
            <w:textDirection w:val="tbRlV"/>
          </w:tcPr>
          <w:p w14:paraId="1195168C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  <w:bookmarkStart w:id="2" w:name="_Hlk144713349"/>
            <w:r w:rsidRPr="002D125C">
              <w:rPr>
                <w:rFonts w:ascii="游ゴシック" w:eastAsia="游ゴシック" w:hAnsi="游ゴシック" w:hint="eastAsia"/>
              </w:rPr>
              <w:t>【原則掲載】</w:t>
            </w:r>
          </w:p>
          <w:p w14:paraId="1F8EBE9F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2299" w:type="dxa"/>
          </w:tcPr>
          <w:p w14:paraId="4233915C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  <w:r w:rsidRPr="002D125C">
              <w:rPr>
                <w:rFonts w:ascii="游ゴシック" w:eastAsia="游ゴシック" w:hAnsi="游ゴシック" w:hint="eastAsia"/>
              </w:rPr>
              <w:t>基幹教員</w:t>
            </w:r>
          </w:p>
        </w:tc>
        <w:tc>
          <w:tcPr>
            <w:tcW w:w="6906" w:type="dxa"/>
          </w:tcPr>
          <w:p w14:paraId="22383AC2" w14:textId="320E83BC" w:rsidR="00E30C26" w:rsidRPr="002D125C" w:rsidRDefault="00E30C26" w:rsidP="00E30C26">
            <w:pPr>
              <w:autoSpaceDE/>
              <w:autoSpaceDN/>
              <w:rPr>
                <w:rFonts w:ascii="游ゴシック" w:eastAsia="游ゴシック" w:hAnsi="游ゴシック"/>
              </w:rPr>
            </w:pPr>
            <w:r w:rsidRPr="002D125C">
              <w:rPr>
                <w:rFonts w:ascii="游ゴシック" w:eastAsia="游ゴシック" w:hAnsi="游ゴシック" w:hint="eastAsia"/>
              </w:rPr>
              <w:t>教授・准教授・講師・助教</w:t>
            </w:r>
            <w:r w:rsidRPr="00E30C26">
              <w:rPr>
                <w:rFonts w:ascii="游ゴシック" w:eastAsia="游ゴシック" w:hAnsi="游ゴシック"/>
              </w:rPr>
              <w:br/>
            </w:r>
            <w:r w:rsidRPr="00E30C26">
              <w:rPr>
                <w:rFonts w:ascii="游ゴシック" w:eastAsia="游ゴシック" w:hAnsi="游ゴシック" w:hint="eastAsia"/>
              </w:rPr>
              <w:t>※</w:t>
            </w:r>
            <w:r w:rsidRPr="002D125C">
              <w:rPr>
                <w:rFonts w:ascii="游ゴシック" w:eastAsia="游ゴシック" w:hAnsi="游ゴシック" w:hint="eastAsia"/>
              </w:rPr>
              <w:t>必ず詳細情報を掲載してください。</w:t>
            </w:r>
          </w:p>
        </w:tc>
      </w:tr>
      <w:tr w:rsidR="00E30C26" w:rsidRPr="00E30C26" w14:paraId="48CC6EBE" w14:textId="77777777" w:rsidTr="00E30C26">
        <w:trPr>
          <w:trHeight w:val="175"/>
        </w:trPr>
        <w:tc>
          <w:tcPr>
            <w:tcW w:w="682" w:type="dxa"/>
            <w:vMerge/>
            <w:textDirection w:val="tbRlV"/>
          </w:tcPr>
          <w:p w14:paraId="54EC6DCB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2299" w:type="dxa"/>
          </w:tcPr>
          <w:p w14:paraId="0D3CE256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  <w:r w:rsidRPr="002D125C">
              <w:rPr>
                <w:rFonts w:ascii="游ゴシック" w:eastAsia="游ゴシック" w:hAnsi="游ゴシック" w:hint="eastAsia"/>
              </w:rPr>
              <w:t>特定有期雇用教職員</w:t>
            </w:r>
          </w:p>
        </w:tc>
        <w:tc>
          <w:tcPr>
            <w:tcW w:w="6906" w:type="dxa"/>
          </w:tcPr>
          <w:p w14:paraId="349EBD2E" w14:textId="751B828D" w:rsidR="00E30C26" w:rsidRPr="002D125C" w:rsidRDefault="00E30C26" w:rsidP="00E30C26">
            <w:pPr>
              <w:autoSpaceDE/>
              <w:autoSpaceDN/>
              <w:rPr>
                <w:rFonts w:ascii="游ゴシック" w:eastAsia="游ゴシック" w:hAnsi="游ゴシック"/>
              </w:rPr>
            </w:pPr>
            <w:r w:rsidRPr="002D125C">
              <w:rPr>
                <w:rFonts w:ascii="游ゴシック" w:eastAsia="游ゴシック" w:hAnsi="游ゴシック" w:hint="eastAsia"/>
              </w:rPr>
              <w:t>特任教授・特任准教授・特任講師・特任助教</w:t>
            </w:r>
          </w:p>
        </w:tc>
      </w:tr>
      <w:tr w:rsidR="00E30C26" w:rsidRPr="00E30C26" w14:paraId="33D2758F" w14:textId="77777777" w:rsidTr="00E30C26">
        <w:trPr>
          <w:trHeight w:val="175"/>
        </w:trPr>
        <w:tc>
          <w:tcPr>
            <w:tcW w:w="682" w:type="dxa"/>
            <w:vMerge/>
            <w:textDirection w:val="tbRlV"/>
          </w:tcPr>
          <w:p w14:paraId="65C1517A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2299" w:type="dxa"/>
          </w:tcPr>
          <w:p w14:paraId="445FA916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  <w:r w:rsidRPr="002D125C">
              <w:rPr>
                <w:rFonts w:ascii="游ゴシック" w:eastAsia="游ゴシック" w:hAnsi="游ゴシック"/>
              </w:rPr>
              <w:t>客員教員</w:t>
            </w:r>
          </w:p>
        </w:tc>
        <w:tc>
          <w:tcPr>
            <w:tcW w:w="6906" w:type="dxa"/>
          </w:tcPr>
          <w:p w14:paraId="394F573C" w14:textId="2F999C73" w:rsidR="00E30C26" w:rsidRPr="002D125C" w:rsidRDefault="00E30C26" w:rsidP="00E30C26">
            <w:pPr>
              <w:autoSpaceDE/>
              <w:autoSpaceDN/>
              <w:rPr>
                <w:rFonts w:ascii="游ゴシック" w:eastAsia="游ゴシック" w:hAnsi="游ゴシック"/>
              </w:rPr>
            </w:pPr>
            <w:r w:rsidRPr="002D125C">
              <w:rPr>
                <w:rFonts w:ascii="游ゴシック" w:eastAsia="游ゴシック" w:hAnsi="游ゴシック"/>
              </w:rPr>
              <w:t>客員教授</w:t>
            </w:r>
            <w:r w:rsidRPr="002D125C">
              <w:rPr>
                <w:rFonts w:ascii="游ゴシック" w:eastAsia="游ゴシック" w:hAnsi="游ゴシック" w:hint="eastAsia"/>
              </w:rPr>
              <w:t>・</w:t>
            </w:r>
            <w:r w:rsidRPr="002D125C">
              <w:rPr>
                <w:rFonts w:ascii="游ゴシック" w:eastAsia="游ゴシック" w:hAnsi="游ゴシック"/>
              </w:rPr>
              <w:t>客員准教授</w:t>
            </w:r>
          </w:p>
        </w:tc>
      </w:tr>
      <w:tr w:rsidR="00E30C26" w:rsidRPr="00E30C26" w14:paraId="38BDFB42" w14:textId="77777777" w:rsidTr="00E30C26">
        <w:trPr>
          <w:trHeight w:val="175"/>
        </w:trPr>
        <w:tc>
          <w:tcPr>
            <w:tcW w:w="682" w:type="dxa"/>
            <w:vMerge/>
            <w:textDirection w:val="tbRlV"/>
          </w:tcPr>
          <w:p w14:paraId="2BF4C3D8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2299" w:type="dxa"/>
          </w:tcPr>
          <w:p w14:paraId="680A0797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  <w:r w:rsidRPr="002D125C">
              <w:rPr>
                <w:rFonts w:ascii="游ゴシック" w:eastAsia="游ゴシック" w:hAnsi="游ゴシック" w:hint="eastAsia"/>
              </w:rPr>
              <w:t>兼担教員</w:t>
            </w:r>
          </w:p>
        </w:tc>
        <w:tc>
          <w:tcPr>
            <w:tcW w:w="6906" w:type="dxa"/>
          </w:tcPr>
          <w:p w14:paraId="0BA44A2B" w14:textId="660EE622" w:rsidR="00E30C26" w:rsidRPr="002D125C" w:rsidRDefault="00E30C26" w:rsidP="00E30C26">
            <w:pPr>
              <w:autoSpaceDE/>
              <w:autoSpaceDN/>
              <w:rPr>
                <w:rFonts w:ascii="游ゴシック" w:eastAsia="游ゴシック" w:hAnsi="游ゴシック"/>
              </w:rPr>
            </w:pPr>
            <w:r w:rsidRPr="002D125C">
              <w:rPr>
                <w:rFonts w:ascii="游ゴシック" w:eastAsia="游ゴシック" w:hAnsi="游ゴシック" w:hint="eastAsia"/>
              </w:rPr>
              <w:t>教授（兼担）・准教授（兼担）・講師（兼担）・助教（兼担）</w:t>
            </w:r>
          </w:p>
        </w:tc>
      </w:tr>
      <w:tr w:rsidR="00E30C26" w:rsidRPr="002D125C" w14:paraId="44A0C17C" w14:textId="77777777" w:rsidTr="00E30C26">
        <w:trPr>
          <w:cantSplit/>
          <w:trHeight w:val="1098"/>
        </w:trPr>
        <w:tc>
          <w:tcPr>
            <w:tcW w:w="682" w:type="dxa"/>
            <w:vMerge w:val="restart"/>
            <w:textDirection w:val="tbRlV"/>
          </w:tcPr>
          <w:p w14:paraId="6B5CF02F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  <w:r w:rsidRPr="002D125C">
              <w:rPr>
                <w:rFonts w:ascii="游ゴシック" w:eastAsia="游ゴシック" w:hAnsi="游ゴシック" w:hint="eastAsia"/>
              </w:rPr>
              <w:t>【原則不掲載】</w:t>
            </w:r>
          </w:p>
          <w:p w14:paraId="677739C7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9205" w:type="dxa"/>
            <w:gridSpan w:val="2"/>
          </w:tcPr>
          <w:p w14:paraId="63F06720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  <w:r w:rsidRPr="002D125C">
              <w:rPr>
                <w:rFonts w:ascii="游ゴシック" w:eastAsia="游ゴシック" w:hAnsi="游ゴシック" w:hint="eastAsia"/>
              </w:rPr>
              <w:t>短時間有期雇用教職員・特定短時間有期雇用教職員（週35時間以下）</w:t>
            </w:r>
          </w:p>
          <w:p w14:paraId="18B11CAE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  <w:r w:rsidRPr="002D125C">
              <w:rPr>
                <w:rFonts w:ascii="游ゴシック" w:eastAsia="游ゴシック" w:hAnsi="游ゴシック" w:hint="eastAsia"/>
              </w:rPr>
              <w:t>※教授・准教授・専任講師・助教  →  各専攻より依頼のあった場合のみ掲載</w:t>
            </w:r>
          </w:p>
          <w:p w14:paraId="5DA601D2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  <w:r w:rsidRPr="002D125C">
              <w:rPr>
                <w:rFonts w:ascii="游ゴシック" w:eastAsia="游ゴシック" w:hAnsi="游ゴシック" w:hint="eastAsia"/>
              </w:rPr>
              <w:t>（掲載終期を指定の上依頼してもらう）</w:t>
            </w:r>
          </w:p>
        </w:tc>
      </w:tr>
      <w:tr w:rsidR="00E30C26" w:rsidRPr="002D125C" w14:paraId="425E30EC" w14:textId="77777777" w:rsidTr="00E30C26">
        <w:trPr>
          <w:trHeight w:val="175"/>
        </w:trPr>
        <w:tc>
          <w:tcPr>
            <w:tcW w:w="682" w:type="dxa"/>
            <w:vMerge/>
          </w:tcPr>
          <w:p w14:paraId="662B96F9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9205" w:type="dxa"/>
            <w:gridSpan w:val="2"/>
          </w:tcPr>
          <w:p w14:paraId="314BC1FF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  <w:r w:rsidRPr="002D125C">
              <w:rPr>
                <w:rFonts w:ascii="游ゴシック" w:eastAsia="游ゴシック" w:hAnsi="游ゴシック" w:hint="eastAsia"/>
              </w:rPr>
              <w:t xml:space="preserve">退職者・転出者 </w:t>
            </w:r>
          </w:p>
        </w:tc>
      </w:tr>
      <w:tr w:rsidR="00E30C26" w:rsidRPr="002D125C" w14:paraId="00CFD850" w14:textId="77777777" w:rsidTr="00E30C26">
        <w:trPr>
          <w:trHeight w:val="175"/>
        </w:trPr>
        <w:tc>
          <w:tcPr>
            <w:tcW w:w="682" w:type="dxa"/>
            <w:vMerge/>
          </w:tcPr>
          <w:p w14:paraId="3287AD0B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9205" w:type="dxa"/>
            <w:gridSpan w:val="2"/>
          </w:tcPr>
          <w:p w14:paraId="1A065AA3" w14:textId="77777777" w:rsidR="00E30C26" w:rsidRPr="002D125C" w:rsidRDefault="00E30C26" w:rsidP="008B351F">
            <w:pPr>
              <w:autoSpaceDE/>
              <w:autoSpaceDN/>
              <w:jc w:val="both"/>
              <w:rPr>
                <w:rFonts w:ascii="游ゴシック" w:eastAsia="游ゴシック" w:hAnsi="游ゴシック"/>
              </w:rPr>
            </w:pPr>
            <w:r w:rsidRPr="002D125C">
              <w:rPr>
                <w:rFonts w:ascii="游ゴシック" w:eastAsia="游ゴシック" w:hAnsi="游ゴシック" w:hint="eastAsia"/>
              </w:rPr>
              <w:t>名誉教授</w:t>
            </w:r>
          </w:p>
        </w:tc>
      </w:tr>
      <w:bookmarkEnd w:id="2"/>
    </w:tbl>
    <w:p w14:paraId="6055B1F1" w14:textId="77777777" w:rsidR="00E30C26" w:rsidRDefault="00E30C26" w:rsidP="009C21F7">
      <w:pPr>
        <w:pStyle w:val="a3"/>
        <w:tabs>
          <w:tab w:val="right" w:pos="284"/>
        </w:tabs>
        <w:spacing w:before="61"/>
        <w:ind w:left="2" w:hanging="2"/>
        <w:rPr>
          <w:rFonts w:ascii="游ゴシック" w:eastAsia="游ゴシック" w:hAnsi="游ゴシック"/>
          <w:spacing w:val="-3"/>
          <w:sz w:val="22"/>
          <w:szCs w:val="22"/>
        </w:rPr>
      </w:pPr>
    </w:p>
    <w:p w14:paraId="32532B33" w14:textId="77777777" w:rsidR="00E30C26" w:rsidRPr="002D125C" w:rsidRDefault="00E30C26" w:rsidP="00E30C26">
      <w:pPr>
        <w:autoSpaceDE/>
        <w:autoSpaceDN/>
        <w:rPr>
          <w:rFonts w:ascii="游ゴシック" w:eastAsia="游ゴシック" w:hAnsi="游ゴシック"/>
        </w:rPr>
      </w:pPr>
      <w:r w:rsidRPr="002D125C">
        <w:rPr>
          <w:rFonts w:ascii="游ゴシック" w:eastAsia="游ゴシック" w:hAnsi="游ゴシック"/>
        </w:rPr>
        <w:t>■教員紹介ページ</w:t>
      </w:r>
      <w:r w:rsidRPr="002D125C">
        <w:rPr>
          <w:rFonts w:ascii="游ゴシック" w:eastAsia="游ゴシック" w:hAnsi="游ゴシック" w:hint="eastAsia"/>
        </w:rPr>
        <w:t>作成/更新方法は「新領域事務ポータル」にございます。</w:t>
      </w:r>
    </w:p>
    <w:p w14:paraId="3BAD22C3" w14:textId="01A201DD" w:rsidR="00E30C26" w:rsidRPr="00E30C26" w:rsidRDefault="00E30C26" w:rsidP="00E30C26">
      <w:pPr>
        <w:pStyle w:val="a4"/>
        <w:numPr>
          <w:ilvl w:val="0"/>
          <w:numId w:val="6"/>
        </w:numPr>
        <w:autoSpaceDE/>
        <w:autoSpaceDN/>
        <w:rPr>
          <w:rFonts w:ascii="游ゴシック" w:eastAsia="游ゴシック" w:hAnsi="游ゴシック"/>
        </w:rPr>
      </w:pPr>
      <w:r w:rsidRPr="00E30C26">
        <w:rPr>
          <w:rFonts w:ascii="游ゴシック" w:eastAsia="游ゴシック" w:hAnsi="游ゴシック" w:hint="eastAsia"/>
        </w:rPr>
        <w:t>事務ポータル＞広報室＞教員紹介（プロスペクタス）</w:t>
      </w:r>
      <w:r w:rsidRPr="00E30C26">
        <w:rPr>
          <w:rFonts w:ascii="游ゴシック" w:eastAsia="游ゴシック" w:hAnsi="游ゴシック"/>
        </w:rPr>
        <w:br/>
      </w:r>
      <w:hyperlink r:id="rId8" w:history="1">
        <w:r w:rsidRPr="00E30C26">
          <w:rPr>
            <w:rStyle w:val="a5"/>
            <w:rFonts w:ascii="游ゴシック" w:eastAsia="游ゴシック" w:hAnsi="游ゴシック"/>
          </w:rPr>
          <w:t>https://gsfs-portal.k.u-tokyo.ac.jp/public_relations/prospectus/</w:t>
        </w:r>
      </w:hyperlink>
    </w:p>
    <w:p w14:paraId="7FCA9653" w14:textId="6248E125" w:rsidR="00AB16F8" w:rsidRPr="00374F52" w:rsidRDefault="00E30C26" w:rsidP="00AB16F8">
      <w:pPr>
        <w:pStyle w:val="a4"/>
        <w:numPr>
          <w:ilvl w:val="0"/>
          <w:numId w:val="6"/>
        </w:numPr>
        <w:autoSpaceDE/>
        <w:autoSpaceDN/>
        <w:rPr>
          <w:rFonts w:ascii="游ゴシック" w:eastAsia="游ゴシック" w:hAnsi="游ゴシック"/>
        </w:rPr>
      </w:pPr>
      <w:r w:rsidRPr="00374F52">
        <w:rPr>
          <w:rFonts w:ascii="游ゴシック" w:eastAsia="游ゴシック" w:hAnsi="游ゴシック" w:hint="eastAsia"/>
        </w:rPr>
        <w:t>上記ページに、マニュアルがあります。</w:t>
      </w:r>
      <w:r w:rsidRPr="00374F52">
        <w:rPr>
          <w:rFonts w:ascii="游ゴシック" w:eastAsia="游ゴシック" w:hAnsi="游ゴシック" w:hint="eastAsia"/>
          <w:u w:val="single"/>
        </w:rPr>
        <w:t>【</w:t>
      </w:r>
      <w:hyperlink r:id="rId9" w:history="1">
        <w:r w:rsidRPr="00374F52">
          <w:rPr>
            <w:rStyle w:val="a5"/>
            <w:rFonts w:ascii="游ゴシック" w:eastAsia="游ゴシック" w:hAnsi="游ゴシック" w:hint="eastAsia"/>
          </w:rPr>
          <w:t>教員紹介投稿マニュアル</w:t>
        </w:r>
      </w:hyperlink>
      <w:r w:rsidRPr="00374F52">
        <w:rPr>
          <w:rFonts w:ascii="游ゴシック" w:eastAsia="游ゴシック" w:hAnsi="游ゴシック" w:hint="eastAsia"/>
          <w:u w:val="single"/>
        </w:rPr>
        <w:t>】</w:t>
      </w:r>
    </w:p>
    <w:p w14:paraId="09249BC4" w14:textId="1BD86327" w:rsidR="00374F52" w:rsidRPr="00374F52" w:rsidRDefault="00374F52" w:rsidP="00AB16F8">
      <w:pPr>
        <w:pStyle w:val="a4"/>
        <w:numPr>
          <w:ilvl w:val="0"/>
          <w:numId w:val="6"/>
        </w:numPr>
        <w:autoSpaceDE/>
        <w:autoSpaceDN/>
        <w:rPr>
          <w:rFonts w:ascii="游ゴシック" w:eastAsia="游ゴシック" w:hAnsi="游ゴシック"/>
        </w:rPr>
      </w:pPr>
      <w:r w:rsidRPr="00374F52">
        <w:rPr>
          <w:rFonts w:ascii="游ゴシック" w:eastAsia="游ゴシック" w:hAnsi="游ゴシック" w:hint="eastAsia"/>
        </w:rPr>
        <w:t>教員紹介ページ作成/更新に必要なアカウントは専攻の広報委員にお伺いください。</w:t>
      </w:r>
    </w:p>
    <w:p w14:paraId="22E29EF2" w14:textId="77777777" w:rsidR="004A3032" w:rsidRDefault="004A3032" w:rsidP="00AB16F8">
      <w:pPr>
        <w:autoSpaceDE/>
        <w:autoSpaceDN/>
        <w:rPr>
          <w:rFonts w:ascii="游ゴシック" w:eastAsia="游ゴシック" w:hAnsi="游ゴシック"/>
        </w:rPr>
      </w:pPr>
    </w:p>
    <w:p w14:paraId="0B72630D" w14:textId="77777777" w:rsidR="00AB16F8" w:rsidRDefault="00AB16F8" w:rsidP="00AB16F8">
      <w:pPr>
        <w:autoSpaceDE/>
        <w:autoSpaceDN/>
        <w:rPr>
          <w:rFonts w:ascii="游ゴシック" w:eastAsia="游ゴシック" w:hAnsi="游ゴシック"/>
        </w:rPr>
      </w:pPr>
    </w:p>
    <w:p w14:paraId="7C1B6781" w14:textId="32EC176A" w:rsidR="00AB16F8" w:rsidRPr="00AB16F8" w:rsidRDefault="00AB16F8" w:rsidP="00AB16F8">
      <w:pPr>
        <w:autoSpaceDE/>
        <w:autoSpaceDN/>
        <w:rPr>
          <w:rFonts w:ascii="游ゴシック" w:eastAsia="游ゴシック" w:hAnsi="游ゴシック"/>
        </w:rPr>
        <w:sectPr w:rsidR="00AB16F8" w:rsidRPr="00AB16F8" w:rsidSect="00E30C26">
          <w:headerReference w:type="default" r:id="rId10"/>
          <w:type w:val="continuous"/>
          <w:pgSz w:w="11910" w:h="16840"/>
          <w:pgMar w:top="1270" w:right="1504" w:bottom="853" w:left="1334" w:header="115" w:footer="0" w:gutter="0"/>
          <w:pgNumType w:start="1"/>
          <w:cols w:space="720"/>
        </w:sectPr>
      </w:pPr>
    </w:p>
    <w:p w14:paraId="180EDEC2" w14:textId="77777777" w:rsidR="00E30C26" w:rsidRDefault="00E30C26" w:rsidP="009C21F7">
      <w:pPr>
        <w:pStyle w:val="a3"/>
        <w:tabs>
          <w:tab w:val="right" w:pos="284"/>
        </w:tabs>
        <w:spacing w:before="61"/>
        <w:ind w:left="2" w:hanging="2"/>
        <w:rPr>
          <w:rFonts w:ascii="游ゴシック" w:eastAsia="游ゴシック" w:hAnsi="游ゴシック"/>
          <w:spacing w:val="-3"/>
          <w:sz w:val="22"/>
          <w:szCs w:val="22"/>
        </w:rPr>
      </w:pPr>
    </w:p>
    <w:p w14:paraId="2959F464" w14:textId="77777777" w:rsidR="00E30C26" w:rsidRDefault="00E30C26" w:rsidP="009C21F7">
      <w:pPr>
        <w:pStyle w:val="a3"/>
        <w:tabs>
          <w:tab w:val="right" w:pos="284"/>
        </w:tabs>
        <w:spacing w:before="61"/>
        <w:ind w:left="2" w:hanging="2"/>
        <w:rPr>
          <w:rFonts w:ascii="游ゴシック" w:eastAsia="游ゴシック" w:hAnsi="游ゴシック"/>
          <w:spacing w:val="-3"/>
          <w:sz w:val="22"/>
          <w:szCs w:val="22"/>
        </w:rPr>
      </w:pPr>
    </w:p>
    <w:p w14:paraId="74369553" w14:textId="66108814" w:rsidR="00E30C26" w:rsidRPr="00E30C26" w:rsidRDefault="00E30C26" w:rsidP="00E30C26">
      <w:pPr>
        <w:pStyle w:val="a3"/>
        <w:tabs>
          <w:tab w:val="right" w:pos="284"/>
        </w:tabs>
        <w:spacing w:before="61"/>
        <w:ind w:left="2" w:hanging="2"/>
        <w:jc w:val="right"/>
        <w:rPr>
          <w:rFonts w:ascii="游ゴシック" w:eastAsia="游ゴシック" w:hAnsi="游ゴシック"/>
          <w:spacing w:val="-3"/>
          <w:sz w:val="22"/>
          <w:szCs w:val="22"/>
        </w:rPr>
      </w:pPr>
      <w:r>
        <w:rPr>
          <w:rFonts w:ascii="游ゴシック" w:eastAsia="游ゴシック" w:hAnsi="游ゴシック" w:hint="eastAsia"/>
          <w:spacing w:val="-3"/>
          <w:sz w:val="22"/>
          <w:szCs w:val="22"/>
        </w:rPr>
        <w:t>以上</w:t>
      </w:r>
      <w:bookmarkEnd w:id="0"/>
      <w:bookmarkEnd w:id="1"/>
    </w:p>
    <w:sectPr w:rsidR="00E30C26" w:rsidRPr="00E30C26" w:rsidSect="006835D0">
      <w:type w:val="continuous"/>
      <w:pgSz w:w="11910" w:h="16840"/>
      <w:pgMar w:top="1270" w:right="1504" w:bottom="853" w:left="1334" w:header="11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DB59" w14:textId="77777777" w:rsidR="00D56BD7" w:rsidRDefault="00D56BD7">
      <w:r>
        <w:separator/>
      </w:r>
    </w:p>
  </w:endnote>
  <w:endnote w:type="continuationSeparator" w:id="0">
    <w:p w14:paraId="42186C36" w14:textId="77777777" w:rsidR="00D56BD7" w:rsidRDefault="00D5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awati SC">
    <w:altName w:val="Microsoft YaHei"/>
    <w:panose1 w:val="00000000000000000000"/>
    <w:charset w:val="86"/>
    <w:family w:val="decorative"/>
    <w:notTrueType/>
    <w:pitch w:val="variable"/>
    <w:sig w:usb0="A00002FF" w:usb1="38CF7CFB" w:usb2="00000016" w:usb3="00000000" w:csb0="00040003" w:csb1="00000000"/>
  </w:font>
  <w:font w:name="Hiragino Maru Gothic ProN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8FEA" w14:textId="77777777" w:rsidR="00D56BD7" w:rsidRDefault="00D56BD7">
      <w:r>
        <w:separator/>
      </w:r>
    </w:p>
  </w:footnote>
  <w:footnote w:type="continuationSeparator" w:id="0">
    <w:p w14:paraId="037A7517" w14:textId="77777777" w:rsidR="00D56BD7" w:rsidRDefault="00D5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CD1C" w14:textId="6257D025" w:rsidR="00E30C26" w:rsidRDefault="00E30C2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076"/>
    <w:multiLevelType w:val="hybridMultilevel"/>
    <w:tmpl w:val="EF0064C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9F138A3"/>
    <w:multiLevelType w:val="hybridMultilevel"/>
    <w:tmpl w:val="8C668BAA"/>
    <w:lvl w:ilvl="0" w:tplc="4076397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Wawati SC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ABC4A35"/>
    <w:multiLevelType w:val="hybridMultilevel"/>
    <w:tmpl w:val="3800C0BA"/>
    <w:lvl w:ilvl="0" w:tplc="5252A540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Wawati SC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B874252"/>
    <w:multiLevelType w:val="hybridMultilevel"/>
    <w:tmpl w:val="2C343A94"/>
    <w:lvl w:ilvl="0" w:tplc="9822C56C">
      <w:numFmt w:val="bullet"/>
      <w:lvlText w:val=""/>
      <w:lvlJc w:val="left"/>
      <w:pPr>
        <w:ind w:left="735" w:hanging="42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7186A9D0">
      <w:numFmt w:val="bullet"/>
      <w:lvlText w:val="■"/>
      <w:lvlJc w:val="left"/>
      <w:pPr>
        <w:ind w:left="722" w:hanging="211"/>
      </w:pPr>
      <w:rPr>
        <w:rFonts w:ascii="Wawati SC" w:eastAsia="Wawati SC" w:hAnsi="Wawati SC" w:cs="Wawati SC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2" w:tplc="451EDE58">
      <w:numFmt w:val="bullet"/>
      <w:lvlText w:val="•"/>
      <w:lvlJc w:val="left"/>
      <w:pPr>
        <w:ind w:left="1887" w:hanging="211"/>
      </w:pPr>
      <w:rPr>
        <w:rFonts w:hint="default"/>
        <w:lang w:val="en-US" w:eastAsia="ja-JP" w:bidi="ar-SA"/>
      </w:rPr>
    </w:lvl>
    <w:lvl w:ilvl="3" w:tplc="6A6E5D64">
      <w:numFmt w:val="bullet"/>
      <w:lvlText w:val="•"/>
      <w:lvlJc w:val="left"/>
      <w:pPr>
        <w:ind w:left="3034" w:hanging="211"/>
      </w:pPr>
      <w:rPr>
        <w:rFonts w:hint="default"/>
        <w:lang w:val="en-US" w:eastAsia="ja-JP" w:bidi="ar-SA"/>
      </w:rPr>
    </w:lvl>
    <w:lvl w:ilvl="4" w:tplc="4720EB02">
      <w:numFmt w:val="bullet"/>
      <w:lvlText w:val="•"/>
      <w:lvlJc w:val="left"/>
      <w:pPr>
        <w:ind w:left="4181" w:hanging="211"/>
      </w:pPr>
      <w:rPr>
        <w:rFonts w:hint="default"/>
        <w:lang w:val="en-US" w:eastAsia="ja-JP" w:bidi="ar-SA"/>
      </w:rPr>
    </w:lvl>
    <w:lvl w:ilvl="5" w:tplc="4C4ECFE4">
      <w:numFmt w:val="bullet"/>
      <w:lvlText w:val="•"/>
      <w:lvlJc w:val="left"/>
      <w:pPr>
        <w:ind w:left="5328" w:hanging="211"/>
      </w:pPr>
      <w:rPr>
        <w:rFonts w:hint="default"/>
        <w:lang w:val="en-US" w:eastAsia="ja-JP" w:bidi="ar-SA"/>
      </w:rPr>
    </w:lvl>
    <w:lvl w:ilvl="6" w:tplc="12EA09C8">
      <w:numFmt w:val="bullet"/>
      <w:lvlText w:val="•"/>
      <w:lvlJc w:val="left"/>
      <w:pPr>
        <w:ind w:left="6475" w:hanging="211"/>
      </w:pPr>
      <w:rPr>
        <w:rFonts w:hint="default"/>
        <w:lang w:val="en-US" w:eastAsia="ja-JP" w:bidi="ar-SA"/>
      </w:rPr>
    </w:lvl>
    <w:lvl w:ilvl="7" w:tplc="7E1EDBA2">
      <w:numFmt w:val="bullet"/>
      <w:lvlText w:val="•"/>
      <w:lvlJc w:val="left"/>
      <w:pPr>
        <w:ind w:left="7622" w:hanging="211"/>
      </w:pPr>
      <w:rPr>
        <w:rFonts w:hint="default"/>
        <w:lang w:val="en-US" w:eastAsia="ja-JP" w:bidi="ar-SA"/>
      </w:rPr>
    </w:lvl>
    <w:lvl w:ilvl="8" w:tplc="8A16EC26">
      <w:numFmt w:val="bullet"/>
      <w:lvlText w:val="•"/>
      <w:lvlJc w:val="left"/>
      <w:pPr>
        <w:ind w:left="8770" w:hanging="211"/>
      </w:pPr>
      <w:rPr>
        <w:rFonts w:hint="default"/>
        <w:lang w:val="en-US" w:eastAsia="ja-JP" w:bidi="ar-SA"/>
      </w:rPr>
    </w:lvl>
  </w:abstractNum>
  <w:abstractNum w:abstractNumId="4" w15:restartNumberingAfterBreak="0">
    <w:nsid w:val="4E4900FE"/>
    <w:multiLevelType w:val="hybridMultilevel"/>
    <w:tmpl w:val="8A30ED0A"/>
    <w:lvl w:ilvl="0" w:tplc="36F24136">
      <w:numFmt w:val="bullet"/>
      <w:lvlText w:val="■"/>
      <w:lvlJc w:val="left"/>
      <w:pPr>
        <w:ind w:left="356" w:hanging="241"/>
      </w:pPr>
      <w:rPr>
        <w:rFonts w:ascii="Hiragino Maru Gothic ProN" w:eastAsia="Hiragino Maru Gothic ProN" w:hAnsi="Hiragino Maru Gothic ProN" w:cs="Hiragino Maru Gothic ProN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1B6C7512">
      <w:numFmt w:val="bullet"/>
      <w:lvlText w:val="•"/>
      <w:lvlJc w:val="left"/>
      <w:pPr>
        <w:ind w:left="1430" w:hanging="241"/>
      </w:pPr>
      <w:rPr>
        <w:rFonts w:hint="default"/>
        <w:lang w:val="en-US" w:eastAsia="ja-JP" w:bidi="ar-SA"/>
      </w:rPr>
    </w:lvl>
    <w:lvl w:ilvl="2" w:tplc="D7162774">
      <w:numFmt w:val="bullet"/>
      <w:lvlText w:val="•"/>
      <w:lvlJc w:val="left"/>
      <w:pPr>
        <w:ind w:left="2500" w:hanging="241"/>
      </w:pPr>
      <w:rPr>
        <w:rFonts w:hint="default"/>
        <w:lang w:val="en-US" w:eastAsia="ja-JP" w:bidi="ar-SA"/>
      </w:rPr>
    </w:lvl>
    <w:lvl w:ilvl="3" w:tplc="08D2C9DA">
      <w:numFmt w:val="bullet"/>
      <w:lvlText w:val="•"/>
      <w:lvlJc w:val="left"/>
      <w:pPr>
        <w:ind w:left="3571" w:hanging="241"/>
      </w:pPr>
      <w:rPr>
        <w:rFonts w:hint="default"/>
        <w:lang w:val="en-US" w:eastAsia="ja-JP" w:bidi="ar-SA"/>
      </w:rPr>
    </w:lvl>
    <w:lvl w:ilvl="4" w:tplc="457E4C90">
      <w:numFmt w:val="bullet"/>
      <w:lvlText w:val="•"/>
      <w:lvlJc w:val="left"/>
      <w:pPr>
        <w:ind w:left="4641" w:hanging="241"/>
      </w:pPr>
      <w:rPr>
        <w:rFonts w:hint="default"/>
        <w:lang w:val="en-US" w:eastAsia="ja-JP" w:bidi="ar-SA"/>
      </w:rPr>
    </w:lvl>
    <w:lvl w:ilvl="5" w:tplc="A4549A08">
      <w:numFmt w:val="bullet"/>
      <w:lvlText w:val="•"/>
      <w:lvlJc w:val="left"/>
      <w:pPr>
        <w:ind w:left="5712" w:hanging="241"/>
      </w:pPr>
      <w:rPr>
        <w:rFonts w:hint="default"/>
        <w:lang w:val="en-US" w:eastAsia="ja-JP" w:bidi="ar-SA"/>
      </w:rPr>
    </w:lvl>
    <w:lvl w:ilvl="6" w:tplc="9904D7E0">
      <w:numFmt w:val="bullet"/>
      <w:lvlText w:val="•"/>
      <w:lvlJc w:val="left"/>
      <w:pPr>
        <w:ind w:left="6782" w:hanging="241"/>
      </w:pPr>
      <w:rPr>
        <w:rFonts w:hint="default"/>
        <w:lang w:val="en-US" w:eastAsia="ja-JP" w:bidi="ar-SA"/>
      </w:rPr>
    </w:lvl>
    <w:lvl w:ilvl="7" w:tplc="58E837F2">
      <w:numFmt w:val="bullet"/>
      <w:lvlText w:val="•"/>
      <w:lvlJc w:val="left"/>
      <w:pPr>
        <w:ind w:left="7853" w:hanging="241"/>
      </w:pPr>
      <w:rPr>
        <w:rFonts w:hint="default"/>
        <w:lang w:val="en-US" w:eastAsia="ja-JP" w:bidi="ar-SA"/>
      </w:rPr>
    </w:lvl>
    <w:lvl w:ilvl="8" w:tplc="CFF0C46A">
      <w:numFmt w:val="bullet"/>
      <w:lvlText w:val="•"/>
      <w:lvlJc w:val="left"/>
      <w:pPr>
        <w:ind w:left="8923" w:hanging="241"/>
      </w:pPr>
      <w:rPr>
        <w:rFonts w:hint="default"/>
        <w:lang w:val="en-US" w:eastAsia="ja-JP" w:bidi="ar-SA"/>
      </w:rPr>
    </w:lvl>
  </w:abstractNum>
  <w:abstractNum w:abstractNumId="5" w15:restartNumberingAfterBreak="0">
    <w:nsid w:val="575A72BB"/>
    <w:multiLevelType w:val="hybridMultilevel"/>
    <w:tmpl w:val="7D20D35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A5928BC"/>
    <w:multiLevelType w:val="hybridMultilevel"/>
    <w:tmpl w:val="FE20DD1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78793058">
    <w:abstractNumId w:val="4"/>
  </w:num>
  <w:num w:numId="2" w16cid:durableId="1148859105">
    <w:abstractNumId w:val="3"/>
  </w:num>
  <w:num w:numId="3" w16cid:durableId="1325625037">
    <w:abstractNumId w:val="0"/>
  </w:num>
  <w:num w:numId="4" w16cid:durableId="1810004213">
    <w:abstractNumId w:val="1"/>
  </w:num>
  <w:num w:numId="5" w16cid:durableId="1816991797">
    <w:abstractNumId w:val="6"/>
  </w:num>
  <w:num w:numId="6" w16cid:durableId="1220559650">
    <w:abstractNumId w:val="2"/>
  </w:num>
  <w:num w:numId="7" w16cid:durableId="1802070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3FDA"/>
    <w:rsid w:val="000E79BC"/>
    <w:rsid w:val="00161EF5"/>
    <w:rsid w:val="001C1D43"/>
    <w:rsid w:val="002A283F"/>
    <w:rsid w:val="002B0AC2"/>
    <w:rsid w:val="00374F52"/>
    <w:rsid w:val="003A158A"/>
    <w:rsid w:val="004A3032"/>
    <w:rsid w:val="004F5C6D"/>
    <w:rsid w:val="00586D2B"/>
    <w:rsid w:val="005E4318"/>
    <w:rsid w:val="005E5606"/>
    <w:rsid w:val="006835D0"/>
    <w:rsid w:val="00683D49"/>
    <w:rsid w:val="007546D8"/>
    <w:rsid w:val="007A20D7"/>
    <w:rsid w:val="00860700"/>
    <w:rsid w:val="009A2954"/>
    <w:rsid w:val="009C21F7"/>
    <w:rsid w:val="00A00D93"/>
    <w:rsid w:val="00A42DDD"/>
    <w:rsid w:val="00A60ED0"/>
    <w:rsid w:val="00A96AEF"/>
    <w:rsid w:val="00AB16F8"/>
    <w:rsid w:val="00C42FBE"/>
    <w:rsid w:val="00C726D9"/>
    <w:rsid w:val="00C83160"/>
    <w:rsid w:val="00CC290E"/>
    <w:rsid w:val="00CC5C72"/>
    <w:rsid w:val="00D0104B"/>
    <w:rsid w:val="00D05DFA"/>
    <w:rsid w:val="00D56727"/>
    <w:rsid w:val="00D56BD7"/>
    <w:rsid w:val="00D83FDA"/>
    <w:rsid w:val="00DE0A0D"/>
    <w:rsid w:val="00E168DA"/>
    <w:rsid w:val="00E212C0"/>
    <w:rsid w:val="00E30C26"/>
    <w:rsid w:val="00E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0E1B9"/>
  <w15:docId w15:val="{DE309653-8CC1-DD4C-BC23-5C34C887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Wawati SC" w:eastAsia="Wawati SC" w:hAnsi="Wawati SC" w:cs="Wawati SC"/>
      <w:lang w:eastAsia="ja-JP"/>
    </w:rPr>
  </w:style>
  <w:style w:type="paragraph" w:styleId="1">
    <w:name w:val="heading 1"/>
    <w:basedOn w:val="a"/>
    <w:uiPriority w:val="9"/>
    <w:qFormat/>
    <w:pPr>
      <w:ind w:left="115"/>
      <w:outlineLvl w:val="0"/>
    </w:pPr>
    <w:rPr>
      <w:rFonts w:ascii="Hiragino Maru Gothic ProN" w:eastAsia="Hiragino Maru Gothic ProN" w:hAnsi="Hiragino Maru Gothic ProN" w:cs="Hiragino Maru Gothic Pro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56" w:hanging="42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8316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8316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6070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86D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6D2B"/>
    <w:rPr>
      <w:rFonts w:ascii="Wawati SC" w:eastAsia="Wawati SC" w:hAnsi="Wawati SC" w:cs="Wawati SC"/>
      <w:lang w:eastAsia="ja-JP"/>
    </w:rPr>
  </w:style>
  <w:style w:type="paragraph" w:styleId="aa">
    <w:name w:val="footer"/>
    <w:basedOn w:val="a"/>
    <w:link w:val="ab"/>
    <w:uiPriority w:val="99"/>
    <w:unhideWhenUsed/>
    <w:rsid w:val="00586D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6D2B"/>
    <w:rPr>
      <w:rFonts w:ascii="Wawati SC" w:eastAsia="Wawati SC" w:hAnsi="Wawati SC" w:cs="Wawati SC"/>
      <w:lang w:eastAsia="ja-JP"/>
    </w:rPr>
  </w:style>
  <w:style w:type="paragraph" w:styleId="ac">
    <w:name w:val="Date"/>
    <w:basedOn w:val="a"/>
    <w:next w:val="a"/>
    <w:link w:val="ad"/>
    <w:uiPriority w:val="99"/>
    <w:semiHidden/>
    <w:unhideWhenUsed/>
    <w:rsid w:val="00DE0A0D"/>
  </w:style>
  <w:style w:type="character" w:customStyle="1" w:styleId="ad">
    <w:name w:val="日付 (文字)"/>
    <w:basedOn w:val="a0"/>
    <w:link w:val="ac"/>
    <w:uiPriority w:val="99"/>
    <w:semiHidden/>
    <w:rsid w:val="00DE0A0D"/>
    <w:rPr>
      <w:rFonts w:ascii="Wawati SC" w:eastAsia="Wawati SC" w:hAnsi="Wawati SC" w:cs="Wawati SC"/>
      <w:lang w:eastAsia="ja-JP"/>
    </w:rPr>
  </w:style>
  <w:style w:type="table" w:styleId="ae">
    <w:name w:val="Table Grid"/>
    <w:basedOn w:val="a1"/>
    <w:uiPriority w:val="39"/>
    <w:rsid w:val="009C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apsed">
    <w:name w:val="collapsed"/>
    <w:basedOn w:val="a0"/>
    <w:rsid w:val="0016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fs-portal.k.u-tokyo.ac.jp/public_relations/prospect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.u-tokyo.ac.jp/gsfs/facul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sfs-portal.k.u-tokyo.ac.jp/wp-content/uploads/2023/07/%E6%95%99%E5%93%A1%E4%B8%80%E8%A6%A7%E3%81%AE%E8%BF%BD%E5%8A%A0%E3%83%BB%E7%B7%A8%E9%9B%86%E3%83%9E%E3%83%8B%E3%83%A5%E3%82%A2%E3%83%AB202306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&lt;4D6963726F736F667420576F7264202D208BB388F58FD089EE8379815B835782CC8CB48D658DEC90AC82CC82A88AE882A22E646F63&gt;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&lt;4D6963726F736F667420576F7264202D208BB388F58FD089EE8379815B835782CC8CB48D658DEC90AC82CC82A88AE882A22E646F63&gt;</dc:title>
  <dc:creator>&lt;8D4C95F18EBA&gt;</dc:creator>
  <cp:lastModifiedBy>中村　淑江</cp:lastModifiedBy>
  <cp:revision>14</cp:revision>
  <cp:lastPrinted>2023-09-06T01:59:00Z</cp:lastPrinted>
  <dcterms:created xsi:type="dcterms:W3CDTF">2023-09-04T02:01:00Z</dcterms:created>
  <dcterms:modified xsi:type="dcterms:W3CDTF">2023-09-11T23:49:00Z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2023-04-11T00:00:00Z</vt:filetime>
  </property>
  <property fmtid="{D5CDD505-2E9C-101B-9397-08002B2CF9AE}" pid="5" name="Producer">
    <vt:lpwstr>Acrobat Distiller 15.0 (Windows)</vt:lpwstr>
  </property>
</Properties>
</file>